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3AD" w:rsidRPr="00B673AD" w:rsidRDefault="00B673AD" w:rsidP="00B673AD">
      <w:pPr>
        <w:jc w:val="center"/>
        <w:rPr>
          <w:b/>
          <w:sz w:val="40"/>
          <w:szCs w:val="40"/>
        </w:rPr>
      </w:pPr>
      <w:proofErr w:type="spellStart"/>
      <w:r w:rsidRPr="00AA39D1">
        <w:rPr>
          <w:rFonts w:ascii="Lucida Calligraphy" w:hAnsi="Lucida Calligraphy"/>
          <w:b/>
          <w:sz w:val="40"/>
          <w:szCs w:val="40"/>
          <w:lang w:val="en-US"/>
        </w:rPr>
        <w:t>Meriton</w:t>
      </w:r>
      <w:proofErr w:type="spellEnd"/>
      <w:r w:rsidRPr="00AA39D1">
        <w:rPr>
          <w:rFonts w:ascii="Lucida Calligraphy" w:hAnsi="Lucida Calligraphy"/>
          <w:b/>
          <w:sz w:val="40"/>
          <w:szCs w:val="40"/>
          <w:lang w:val="en-US"/>
        </w:rPr>
        <w:t xml:space="preserve"> Apartments: World Tower</w:t>
      </w:r>
      <w:r w:rsidR="005E1AEB">
        <w:rPr>
          <w:b/>
          <w:sz w:val="40"/>
          <w:szCs w:val="40"/>
        </w:rPr>
        <w:t xml:space="preserve"> </w:t>
      </w:r>
      <w:r w:rsidR="005E1AEB" w:rsidRPr="00AA39D1">
        <w:rPr>
          <w:rFonts w:ascii="Lucida Calligraphy" w:hAnsi="Lucida Calligraphy"/>
          <w:b/>
          <w:sz w:val="40"/>
          <w:szCs w:val="40"/>
          <w:lang w:val="en-US"/>
        </w:rPr>
        <w:t>Video</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23"/>
      </w:tblGrid>
      <w:tr w:rsidR="00777FB3" w:rsidTr="00B673AD">
        <w:trPr>
          <w:trHeight w:val="428"/>
        </w:trPr>
        <w:tc>
          <w:tcPr>
            <w:tcW w:w="9923" w:type="dxa"/>
          </w:tcPr>
          <w:p w:rsidR="00777FB3" w:rsidRPr="005E1AEB" w:rsidRDefault="00B673AD" w:rsidP="00B673AD">
            <w:pPr>
              <w:spacing w:after="0"/>
              <w:ind w:left="238"/>
              <w:rPr>
                <w:i/>
                <w:lang w:val="en-US"/>
              </w:rPr>
            </w:pPr>
            <w:r w:rsidRPr="005E1AEB">
              <w:rPr>
                <w:i/>
                <w:lang w:val="en-US"/>
              </w:rPr>
              <w:t>0:00</w:t>
            </w:r>
            <w:r w:rsidR="00777FB3" w:rsidRPr="005E1AEB">
              <w:rPr>
                <w:i/>
                <w:lang w:val="en-US"/>
              </w:rPr>
              <w:t>-</w:t>
            </w:r>
            <w:r w:rsidRPr="005E1AEB">
              <w:rPr>
                <w:i/>
                <w:lang w:val="en-US"/>
              </w:rPr>
              <w:t>0:</w:t>
            </w:r>
            <w:r w:rsidR="005E1AEB">
              <w:rPr>
                <w:i/>
                <w:lang w:val="en-US"/>
              </w:rPr>
              <w:t>50</w:t>
            </w:r>
          </w:p>
          <w:p w:rsidR="00777FB3" w:rsidRDefault="00777FB3" w:rsidP="00B673AD">
            <w:pPr>
              <w:spacing w:after="0"/>
              <w:ind w:left="238"/>
              <w:rPr>
                <w:lang w:val="en-US"/>
              </w:rPr>
            </w:pPr>
            <w:r>
              <w:rPr>
                <w:lang w:val="en-US"/>
              </w:rPr>
              <w:t>Australia offers a lifestyle that is the envy of the world.</w:t>
            </w:r>
          </w:p>
          <w:p w:rsidR="00777FB3" w:rsidRDefault="00777FB3" w:rsidP="00B673AD">
            <w:pPr>
              <w:spacing w:after="0"/>
              <w:ind w:left="238"/>
              <w:rPr>
                <w:lang w:val="en-US"/>
              </w:rPr>
            </w:pPr>
            <w:r>
              <w:rPr>
                <w:lang w:val="en-US"/>
              </w:rPr>
              <w:t>Superb climate, economic and political stability</w:t>
            </w:r>
            <w:r w:rsidR="00AA39D1">
              <w:rPr>
                <w:lang w:val="en-US"/>
              </w:rPr>
              <w:t>,</w:t>
            </w:r>
            <w:r>
              <w:rPr>
                <w:lang w:val="en-US"/>
              </w:rPr>
              <w:t xml:space="preserve"> and vast open spaces make Australia a </w:t>
            </w:r>
            <w:r w:rsidR="00B673AD">
              <w:rPr>
                <w:lang w:val="en-US"/>
              </w:rPr>
              <w:t>great</w:t>
            </w:r>
            <w:r>
              <w:rPr>
                <w:lang w:val="en-US"/>
              </w:rPr>
              <w:t xml:space="preserve"> place to visit and the perfect place to live.</w:t>
            </w:r>
          </w:p>
          <w:p w:rsidR="00777FB3" w:rsidRDefault="00777FB3" w:rsidP="00B673AD">
            <w:pPr>
              <w:spacing w:after="0"/>
              <w:ind w:left="238"/>
              <w:rPr>
                <w:lang w:val="en-US"/>
              </w:rPr>
            </w:pPr>
            <w:r>
              <w:rPr>
                <w:lang w:val="en-US"/>
              </w:rPr>
              <w:t xml:space="preserve">In an unsurpassed location, towering over the central business district, with breathtaking views, luxury apartments and world </w:t>
            </w:r>
            <w:r w:rsidR="00B673AD">
              <w:rPr>
                <w:lang w:val="en-US"/>
              </w:rPr>
              <w:t>class</w:t>
            </w:r>
            <w:r>
              <w:rPr>
                <w:lang w:val="en-US"/>
              </w:rPr>
              <w:t xml:space="preserve"> </w:t>
            </w:r>
            <w:r w:rsidR="00B673AD">
              <w:rPr>
                <w:lang w:val="en-US"/>
              </w:rPr>
              <w:t>facilities</w:t>
            </w:r>
            <w:r>
              <w:rPr>
                <w:lang w:val="en-US"/>
              </w:rPr>
              <w:t xml:space="preserve"> is the spectacular, 5-star</w:t>
            </w:r>
            <w:r w:rsidR="00AA39D1">
              <w:rPr>
                <w:lang w:val="en-US"/>
              </w:rPr>
              <w:t>,</w:t>
            </w:r>
            <w:r>
              <w:rPr>
                <w:lang w:val="en-US"/>
              </w:rPr>
              <w:t xml:space="preserve"> World Tower.</w:t>
            </w:r>
          </w:p>
          <w:p w:rsidR="00777FB3" w:rsidRDefault="00777FB3" w:rsidP="00B673AD">
            <w:pPr>
              <w:spacing w:after="0"/>
              <w:ind w:left="238"/>
              <w:rPr>
                <w:lang w:val="en-US"/>
              </w:rPr>
            </w:pPr>
            <w:r>
              <w:rPr>
                <w:lang w:val="en-US"/>
              </w:rPr>
              <w:t xml:space="preserve">In keeping with the </w:t>
            </w:r>
            <w:proofErr w:type="spellStart"/>
            <w:r>
              <w:rPr>
                <w:lang w:val="en-US"/>
              </w:rPr>
              <w:t>Meriton</w:t>
            </w:r>
            <w:proofErr w:type="spellEnd"/>
            <w:r>
              <w:rPr>
                <w:lang w:val="en-US"/>
              </w:rPr>
              <w:t xml:space="preserve"> philosophy of creating self-contained, integrated communities; location plays a crucial role.</w:t>
            </w:r>
          </w:p>
        </w:tc>
      </w:tr>
      <w:tr w:rsidR="00777FB3" w:rsidTr="00B673AD">
        <w:trPr>
          <w:trHeight w:val="428"/>
        </w:trPr>
        <w:tc>
          <w:tcPr>
            <w:tcW w:w="9923" w:type="dxa"/>
          </w:tcPr>
          <w:p w:rsidR="00777FB3" w:rsidRPr="005E1AEB" w:rsidRDefault="00777FB3" w:rsidP="00B673AD">
            <w:pPr>
              <w:spacing w:after="0"/>
              <w:ind w:left="238"/>
              <w:rPr>
                <w:i/>
                <w:lang w:val="en-US"/>
              </w:rPr>
            </w:pPr>
            <w:r w:rsidRPr="005E1AEB">
              <w:rPr>
                <w:i/>
                <w:lang w:val="en-US"/>
              </w:rPr>
              <w:t>1:34-2:20</w:t>
            </w:r>
          </w:p>
          <w:p w:rsidR="00777FB3" w:rsidRDefault="00777FB3" w:rsidP="00B673AD">
            <w:pPr>
              <w:spacing w:after="0"/>
              <w:ind w:left="238"/>
              <w:rPr>
                <w:lang w:val="en-US"/>
              </w:rPr>
            </w:pPr>
            <w:r>
              <w:rPr>
                <w:lang w:val="en-US"/>
              </w:rPr>
              <w:t>World Tower is comprised of beautifully designed, spectacularly appointed apartments. As well as ten levels of superior commercial space, including a child care centre.</w:t>
            </w:r>
          </w:p>
          <w:p w:rsidR="00777FB3" w:rsidRDefault="00777FB3" w:rsidP="00B673AD">
            <w:pPr>
              <w:spacing w:after="0"/>
              <w:ind w:left="238"/>
              <w:rPr>
                <w:lang w:val="en-US"/>
              </w:rPr>
            </w:pPr>
            <w:r>
              <w:rPr>
                <w:lang w:val="en-US"/>
              </w:rPr>
              <w:t xml:space="preserve">Developed by Australia’s largest developer, </w:t>
            </w:r>
            <w:proofErr w:type="spellStart"/>
            <w:r>
              <w:rPr>
                <w:lang w:val="en-US"/>
              </w:rPr>
              <w:t>Meriton</w:t>
            </w:r>
            <w:proofErr w:type="spellEnd"/>
            <w:r>
              <w:rPr>
                <w:lang w:val="en-US"/>
              </w:rPr>
              <w:t xml:space="preserve"> apartments, and designed by multi-award winning architects, Nation Fender </w:t>
            </w:r>
            <w:proofErr w:type="spellStart"/>
            <w:r>
              <w:rPr>
                <w:lang w:val="en-US"/>
              </w:rPr>
              <w:t>Kanselidas</w:t>
            </w:r>
            <w:proofErr w:type="spellEnd"/>
            <w:r>
              <w:rPr>
                <w:lang w:val="en-US"/>
              </w:rPr>
              <w:t>, world tower is a unique architectural expression with its striking glass exterior maximizing views and light from each apartment.</w:t>
            </w:r>
          </w:p>
          <w:p w:rsidR="00777FB3" w:rsidRDefault="00777FB3" w:rsidP="00B673AD">
            <w:pPr>
              <w:spacing w:after="0"/>
              <w:ind w:left="238"/>
              <w:rPr>
                <w:lang w:val="en-US"/>
              </w:rPr>
            </w:pPr>
            <w:r>
              <w:rPr>
                <w:lang w:val="en-US"/>
              </w:rPr>
              <w:t xml:space="preserve">Each luxurious residence within the world tower features soaring ceilings, spacious living and dining </w:t>
            </w:r>
            <w:r w:rsidR="00AA39D1">
              <w:rPr>
                <w:lang w:val="en-US"/>
              </w:rPr>
              <w:t>areas</w:t>
            </w:r>
            <w:r>
              <w:rPr>
                <w:lang w:val="en-US"/>
              </w:rPr>
              <w:t xml:space="preserve"> and panoramic views across Sydney and beyond.</w:t>
            </w:r>
          </w:p>
        </w:tc>
      </w:tr>
      <w:tr w:rsidR="00777FB3" w:rsidTr="00B673AD">
        <w:trPr>
          <w:trHeight w:val="428"/>
        </w:trPr>
        <w:tc>
          <w:tcPr>
            <w:tcW w:w="9923" w:type="dxa"/>
          </w:tcPr>
          <w:p w:rsidR="00777FB3" w:rsidRPr="005E1AEB" w:rsidRDefault="00777FB3" w:rsidP="00B673AD">
            <w:pPr>
              <w:tabs>
                <w:tab w:val="left" w:pos="1965"/>
              </w:tabs>
              <w:spacing w:after="0"/>
              <w:ind w:left="238"/>
              <w:rPr>
                <w:i/>
                <w:lang w:val="en-US"/>
              </w:rPr>
            </w:pPr>
            <w:r w:rsidRPr="005E1AEB">
              <w:rPr>
                <w:i/>
                <w:lang w:val="en-US"/>
              </w:rPr>
              <w:t>4:05-4:25</w:t>
            </w:r>
            <w:r w:rsidR="00B673AD" w:rsidRPr="005E1AEB">
              <w:rPr>
                <w:i/>
                <w:lang w:val="en-US"/>
              </w:rPr>
              <w:tab/>
            </w:r>
          </w:p>
          <w:p w:rsidR="00777FB3" w:rsidRDefault="00777FB3" w:rsidP="00B673AD">
            <w:pPr>
              <w:spacing w:after="0"/>
              <w:ind w:left="238"/>
              <w:rPr>
                <w:lang w:val="en-US"/>
              </w:rPr>
            </w:pPr>
            <w:r>
              <w:rPr>
                <w:lang w:val="en-US"/>
              </w:rPr>
              <w:t xml:space="preserve">World Tower provides world class living </w:t>
            </w:r>
            <w:r w:rsidR="00AA39D1">
              <w:rPr>
                <w:lang w:val="en-US"/>
              </w:rPr>
              <w:t>in</w:t>
            </w:r>
            <w:r>
              <w:rPr>
                <w:lang w:val="en-US"/>
              </w:rPr>
              <w:t xml:space="preserve"> 75 levels of pure luxury with this landmark development, right in the heart of Australia’s premier city.</w:t>
            </w:r>
          </w:p>
          <w:p w:rsidR="00777FB3" w:rsidRDefault="00777FB3" w:rsidP="00B673AD">
            <w:pPr>
              <w:spacing w:after="0"/>
              <w:ind w:left="238"/>
              <w:rPr>
                <w:lang w:val="en-US"/>
              </w:rPr>
            </w:pPr>
            <w:r>
              <w:rPr>
                <w:lang w:val="en-US"/>
              </w:rPr>
              <w:t>World tower, the height of luxury.</w:t>
            </w:r>
          </w:p>
        </w:tc>
      </w:tr>
    </w:tbl>
    <w:p w:rsidR="00777FB3" w:rsidRDefault="00777FB3"/>
    <w:tbl>
      <w:tblPr>
        <w:tblStyle w:val="TableGrid"/>
        <w:tblW w:w="10103" w:type="dxa"/>
        <w:tblInd w:w="-176" w:type="dxa"/>
        <w:tblLook w:val="04A0"/>
      </w:tblPr>
      <w:tblGrid>
        <w:gridCol w:w="10103"/>
      </w:tblGrid>
      <w:tr w:rsidR="00AA39D1" w:rsidTr="00EE6FDC">
        <w:trPr>
          <w:trHeight w:val="583"/>
        </w:trPr>
        <w:tc>
          <w:tcPr>
            <w:tcW w:w="10103" w:type="dxa"/>
            <w:shd w:val="clear" w:color="auto" w:fill="8DB3E2" w:themeFill="text2" w:themeFillTint="66"/>
            <w:vAlign w:val="center"/>
          </w:tcPr>
          <w:p w:rsidR="00AA39D1" w:rsidRDefault="00AA39D1" w:rsidP="002F6154">
            <w:pPr>
              <w:jc w:val="center"/>
            </w:pPr>
            <w:r>
              <w:rPr>
                <w:rFonts w:ascii="Lucida Calligraphy" w:hAnsi="Lucida Calligraphy"/>
                <w:b/>
                <w:lang w:val="en-US"/>
              </w:rPr>
              <w:t>What is the meaning of the text?</w:t>
            </w:r>
          </w:p>
        </w:tc>
      </w:tr>
      <w:tr w:rsidR="00AA39D1" w:rsidTr="00EE6FDC">
        <w:trPr>
          <w:trHeight w:val="949"/>
        </w:trPr>
        <w:tc>
          <w:tcPr>
            <w:tcW w:w="10103" w:type="dxa"/>
          </w:tcPr>
          <w:p w:rsidR="00AA39D1" w:rsidRPr="003A1AAA" w:rsidRDefault="00AA39D1" w:rsidP="002F6154">
            <w:pPr>
              <w:rPr>
                <w:sz w:val="24"/>
                <w:szCs w:val="24"/>
              </w:rPr>
            </w:pPr>
            <w:r w:rsidRPr="003A1AAA">
              <w:rPr>
                <w:sz w:val="24"/>
                <w:szCs w:val="24"/>
              </w:rPr>
              <w:t>What is the text genre? (Description, Explanation, Persuasive, Recount etc.)</w:t>
            </w:r>
          </w:p>
          <w:p w:rsidR="00AA39D1" w:rsidRPr="00307BAE" w:rsidRDefault="00307BAE" w:rsidP="002F6154">
            <w:pPr>
              <w:rPr>
                <w:color w:val="C00000"/>
                <w:sz w:val="24"/>
                <w:szCs w:val="24"/>
              </w:rPr>
            </w:pPr>
            <w:r>
              <w:rPr>
                <w:color w:val="C00000"/>
                <w:sz w:val="24"/>
                <w:szCs w:val="24"/>
              </w:rPr>
              <w:t>The text is a promotional video and has grammatical elements of an Information Report such as prepositions (</w:t>
            </w:r>
            <w:proofErr w:type="gramStart"/>
            <w:r>
              <w:rPr>
                <w:color w:val="C00000"/>
                <w:sz w:val="24"/>
                <w:szCs w:val="24"/>
              </w:rPr>
              <w:t>‘within’  and</w:t>
            </w:r>
            <w:proofErr w:type="gramEnd"/>
            <w:r>
              <w:rPr>
                <w:color w:val="C00000"/>
                <w:sz w:val="24"/>
                <w:szCs w:val="24"/>
              </w:rPr>
              <w:t xml:space="preserve"> ‘</w:t>
            </w:r>
            <w:r w:rsidRPr="00307BAE">
              <w:rPr>
                <w:i/>
                <w:color w:val="C00000"/>
                <w:sz w:val="24"/>
                <w:szCs w:val="24"/>
              </w:rPr>
              <w:t>over</w:t>
            </w:r>
            <w:r>
              <w:rPr>
                <w:i/>
                <w:color w:val="C00000"/>
                <w:sz w:val="24"/>
                <w:szCs w:val="24"/>
              </w:rPr>
              <w:t>’.) However it</w:t>
            </w:r>
            <w:r w:rsidR="004A7D1E">
              <w:rPr>
                <w:i/>
                <w:color w:val="C00000"/>
                <w:sz w:val="24"/>
                <w:szCs w:val="24"/>
              </w:rPr>
              <w:t>s</w:t>
            </w:r>
            <w:r>
              <w:rPr>
                <w:i/>
                <w:color w:val="C00000"/>
                <w:sz w:val="24"/>
                <w:szCs w:val="24"/>
              </w:rPr>
              <w:t xml:space="preserve"> purpose of persuasion and extensive use of positive evaluative language (</w:t>
            </w:r>
            <w:proofErr w:type="spellStart"/>
            <w:r>
              <w:rPr>
                <w:i/>
                <w:color w:val="C00000"/>
                <w:sz w:val="24"/>
                <w:szCs w:val="24"/>
              </w:rPr>
              <w:t>unsurpsassed</w:t>
            </w:r>
            <w:proofErr w:type="spellEnd"/>
            <w:r>
              <w:rPr>
                <w:i/>
                <w:color w:val="C00000"/>
                <w:sz w:val="24"/>
                <w:szCs w:val="24"/>
              </w:rPr>
              <w:t>, luxurious) are more appropriate of an Exposition.</w:t>
            </w:r>
          </w:p>
        </w:tc>
      </w:tr>
      <w:tr w:rsidR="00AA39D1" w:rsidTr="00EE6FDC">
        <w:trPr>
          <w:trHeight w:val="1173"/>
        </w:trPr>
        <w:tc>
          <w:tcPr>
            <w:tcW w:w="10103" w:type="dxa"/>
          </w:tcPr>
          <w:p w:rsidR="00AA39D1" w:rsidRPr="003A1AAA" w:rsidRDefault="00AA39D1" w:rsidP="002F6154">
            <w:pPr>
              <w:rPr>
                <w:sz w:val="24"/>
                <w:szCs w:val="24"/>
              </w:rPr>
            </w:pPr>
            <w:r w:rsidRPr="003A1AAA">
              <w:rPr>
                <w:sz w:val="24"/>
                <w:szCs w:val="24"/>
              </w:rPr>
              <w:t>What is the purpose of this text?</w:t>
            </w:r>
            <w:r>
              <w:rPr>
                <w:sz w:val="24"/>
                <w:szCs w:val="24"/>
              </w:rPr>
              <w:t xml:space="preserve"> (Why was it made)</w:t>
            </w:r>
          </w:p>
          <w:p w:rsidR="00AA39D1" w:rsidRPr="004A7D1E" w:rsidRDefault="004A7D1E" w:rsidP="002F6154">
            <w:pPr>
              <w:rPr>
                <w:color w:val="C00000"/>
                <w:sz w:val="24"/>
                <w:szCs w:val="24"/>
              </w:rPr>
            </w:pPr>
            <w:r>
              <w:rPr>
                <w:color w:val="C00000"/>
                <w:sz w:val="24"/>
                <w:szCs w:val="24"/>
              </w:rPr>
              <w:t>To convince viewers of the quality of the World Towers so that they might invest in or purchase an apartment.</w:t>
            </w:r>
          </w:p>
          <w:p w:rsidR="00AA39D1" w:rsidRPr="003A1AAA" w:rsidRDefault="00AA39D1" w:rsidP="002F6154">
            <w:pPr>
              <w:rPr>
                <w:sz w:val="24"/>
                <w:szCs w:val="24"/>
              </w:rPr>
            </w:pPr>
          </w:p>
        </w:tc>
      </w:tr>
      <w:tr w:rsidR="00AA39D1" w:rsidTr="00EE6FDC">
        <w:trPr>
          <w:trHeight w:val="949"/>
        </w:trPr>
        <w:tc>
          <w:tcPr>
            <w:tcW w:w="10103" w:type="dxa"/>
          </w:tcPr>
          <w:p w:rsidR="00AA39D1" w:rsidRDefault="00AA39D1" w:rsidP="002F6154">
            <w:pPr>
              <w:rPr>
                <w:sz w:val="24"/>
                <w:szCs w:val="24"/>
              </w:rPr>
            </w:pPr>
            <w:r>
              <w:rPr>
                <w:sz w:val="24"/>
                <w:szCs w:val="24"/>
              </w:rPr>
              <w:t>Who made the text?</w:t>
            </w:r>
          </w:p>
          <w:p w:rsidR="004A7D1E" w:rsidRPr="004A7D1E" w:rsidRDefault="004A7D1E" w:rsidP="002F6154">
            <w:pPr>
              <w:rPr>
                <w:color w:val="C00000"/>
                <w:sz w:val="24"/>
                <w:szCs w:val="24"/>
              </w:rPr>
            </w:pPr>
            <w:r>
              <w:rPr>
                <w:color w:val="C00000"/>
                <w:sz w:val="24"/>
                <w:szCs w:val="24"/>
              </w:rPr>
              <w:t>T</w:t>
            </w:r>
            <w:r w:rsidRPr="004A7D1E">
              <w:rPr>
                <w:color w:val="C00000"/>
                <w:sz w:val="24"/>
                <w:szCs w:val="24"/>
              </w:rPr>
              <w:t xml:space="preserve">he company </w:t>
            </w:r>
            <w:proofErr w:type="spellStart"/>
            <w:r w:rsidRPr="004A7D1E">
              <w:rPr>
                <w:color w:val="C00000"/>
                <w:sz w:val="24"/>
                <w:szCs w:val="24"/>
              </w:rPr>
              <w:t>Meriton</w:t>
            </w:r>
            <w:proofErr w:type="spellEnd"/>
            <w:r w:rsidRPr="004A7D1E">
              <w:rPr>
                <w:color w:val="C00000"/>
                <w:sz w:val="24"/>
                <w:szCs w:val="24"/>
              </w:rPr>
              <w:t xml:space="preserve"> Apartments</w:t>
            </w:r>
            <w:r>
              <w:rPr>
                <w:color w:val="C00000"/>
                <w:sz w:val="24"/>
                <w:szCs w:val="24"/>
              </w:rPr>
              <w:t>.</w:t>
            </w:r>
          </w:p>
        </w:tc>
      </w:tr>
      <w:tr w:rsidR="00AA39D1" w:rsidTr="004A7D1E">
        <w:trPr>
          <w:trHeight w:val="718"/>
        </w:trPr>
        <w:tc>
          <w:tcPr>
            <w:tcW w:w="10103" w:type="dxa"/>
          </w:tcPr>
          <w:p w:rsidR="00AA39D1" w:rsidRPr="003A1AAA" w:rsidRDefault="00AA39D1" w:rsidP="002F6154">
            <w:pPr>
              <w:rPr>
                <w:sz w:val="24"/>
                <w:szCs w:val="24"/>
              </w:rPr>
            </w:pPr>
            <w:r w:rsidRPr="003A1AAA">
              <w:rPr>
                <w:sz w:val="24"/>
                <w:szCs w:val="24"/>
              </w:rPr>
              <w:t xml:space="preserve">Who is the intended audience? </w:t>
            </w:r>
          </w:p>
          <w:p w:rsidR="00AA39D1" w:rsidRPr="004A7D1E" w:rsidRDefault="004A7D1E" w:rsidP="002F6154">
            <w:pPr>
              <w:rPr>
                <w:color w:val="C00000"/>
                <w:sz w:val="24"/>
                <w:szCs w:val="24"/>
              </w:rPr>
            </w:pPr>
            <w:r w:rsidRPr="004A7D1E">
              <w:rPr>
                <w:color w:val="C00000"/>
                <w:sz w:val="24"/>
                <w:szCs w:val="24"/>
              </w:rPr>
              <w:t>Wealthy and property wise couples and males. International investors, particularly Chinese.</w:t>
            </w:r>
          </w:p>
        </w:tc>
      </w:tr>
      <w:tr w:rsidR="00AA39D1" w:rsidTr="00EE6FDC">
        <w:trPr>
          <w:trHeight w:val="1289"/>
        </w:trPr>
        <w:tc>
          <w:tcPr>
            <w:tcW w:w="10103" w:type="dxa"/>
          </w:tcPr>
          <w:p w:rsidR="00AA39D1" w:rsidRPr="003A1AAA" w:rsidRDefault="00AA39D1" w:rsidP="002F6154">
            <w:pPr>
              <w:rPr>
                <w:sz w:val="24"/>
                <w:szCs w:val="24"/>
              </w:rPr>
            </w:pPr>
            <w:r w:rsidRPr="003A1AAA">
              <w:rPr>
                <w:sz w:val="24"/>
                <w:szCs w:val="24"/>
              </w:rPr>
              <w:t>What indicates this?</w:t>
            </w:r>
          </w:p>
          <w:p w:rsidR="00AA39D1" w:rsidRPr="004A7D1E" w:rsidRDefault="004A7D1E" w:rsidP="002F6154">
            <w:pPr>
              <w:rPr>
                <w:color w:val="C00000"/>
                <w:sz w:val="24"/>
                <w:szCs w:val="24"/>
              </w:rPr>
            </w:pPr>
            <w:r w:rsidRPr="004A7D1E">
              <w:rPr>
                <w:color w:val="C00000"/>
                <w:sz w:val="24"/>
                <w:szCs w:val="24"/>
              </w:rPr>
              <w:t>The language used is of a high modality. Language and images indicate prestige. The residents in the promo included an Asian female and Anglo male couple and an older male dressed in business clothing. The video is also available in Chinese. Describes Australia as the perfect place to live.</w:t>
            </w:r>
          </w:p>
        </w:tc>
      </w:tr>
    </w:tbl>
    <w:tbl>
      <w:tblPr>
        <w:tblW w:w="10061"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061"/>
      </w:tblGrid>
      <w:tr w:rsidR="00AA39D1" w:rsidRPr="00ED21E4" w:rsidTr="002F6154">
        <w:trPr>
          <w:trHeight w:val="983"/>
        </w:trPr>
        <w:tc>
          <w:tcPr>
            <w:tcW w:w="10061" w:type="dxa"/>
            <w:tcBorders>
              <w:bottom w:val="single" w:sz="4" w:space="0" w:color="auto"/>
            </w:tcBorders>
            <w:shd w:val="clear" w:color="auto" w:fill="8DB3E2" w:themeFill="text2" w:themeFillTint="66"/>
            <w:vAlign w:val="center"/>
          </w:tcPr>
          <w:p w:rsidR="00AA39D1" w:rsidRPr="003A1AAA" w:rsidRDefault="00AA39D1" w:rsidP="002F6154">
            <w:pPr>
              <w:spacing w:after="120"/>
              <w:jc w:val="center"/>
              <w:rPr>
                <w:rFonts w:ascii="Lucida Calligraphy" w:hAnsi="Lucida Calligraphy"/>
                <w:b/>
                <w:lang w:val="en-US"/>
              </w:rPr>
            </w:pPr>
            <w:r w:rsidRPr="003A1AAA">
              <w:rPr>
                <w:rFonts w:ascii="Lucida Calligraphy" w:hAnsi="Lucida Calligraphy"/>
                <w:b/>
                <w:lang w:val="en-US"/>
              </w:rPr>
              <w:lastRenderedPageBreak/>
              <w:t>Different Modes of Communication</w:t>
            </w:r>
          </w:p>
          <w:p w:rsidR="00AA39D1" w:rsidRPr="00ED21E4" w:rsidRDefault="00AA39D1" w:rsidP="002F6154">
            <w:pPr>
              <w:spacing w:after="0"/>
              <w:jc w:val="center"/>
              <w:rPr>
                <w:rFonts w:ascii="Arial" w:hAnsi="Arial" w:cs="Arial"/>
                <w:sz w:val="24"/>
                <w:szCs w:val="24"/>
                <w:lang w:val="en-US"/>
              </w:rPr>
            </w:pPr>
            <w:r w:rsidRPr="00ED21E4">
              <w:rPr>
                <w:rFonts w:ascii="Arial" w:hAnsi="Arial" w:cs="Arial"/>
                <w:sz w:val="24"/>
                <w:szCs w:val="24"/>
                <w:lang w:val="en-US"/>
              </w:rPr>
              <w:t xml:space="preserve">How do different elements </w:t>
            </w:r>
            <w:r>
              <w:rPr>
                <w:rFonts w:ascii="Arial" w:hAnsi="Arial" w:cs="Arial"/>
                <w:sz w:val="24"/>
                <w:szCs w:val="24"/>
                <w:lang w:val="en-US"/>
              </w:rPr>
              <w:t>in each mode help create meaning</w:t>
            </w:r>
            <w:r w:rsidRPr="00ED21E4">
              <w:rPr>
                <w:rFonts w:ascii="Arial" w:hAnsi="Arial" w:cs="Arial"/>
                <w:sz w:val="24"/>
                <w:szCs w:val="24"/>
                <w:lang w:val="en-US"/>
              </w:rPr>
              <w:t>?</w:t>
            </w:r>
          </w:p>
        </w:tc>
      </w:tr>
      <w:tr w:rsidR="00AA39D1" w:rsidRPr="00AF53AE" w:rsidTr="002F6154">
        <w:trPr>
          <w:trHeight w:val="603"/>
        </w:trPr>
        <w:tc>
          <w:tcPr>
            <w:tcW w:w="10061" w:type="dxa"/>
            <w:shd w:val="clear" w:color="auto" w:fill="8DB3E2" w:themeFill="text2" w:themeFillTint="66"/>
            <w:vAlign w:val="center"/>
          </w:tcPr>
          <w:p w:rsidR="00AA39D1" w:rsidRPr="00AF53AE" w:rsidRDefault="00AA39D1" w:rsidP="002F6154">
            <w:pPr>
              <w:jc w:val="center"/>
              <w:rPr>
                <w:rFonts w:ascii="Lucida Calligraphy" w:hAnsi="Lucida Calligraphy"/>
                <w:b/>
                <w:lang w:val="en-US"/>
              </w:rPr>
            </w:pPr>
            <w:r>
              <w:rPr>
                <w:rFonts w:ascii="Lucida Calligraphy" w:hAnsi="Lucida Calligraphy"/>
                <w:b/>
                <w:lang w:val="en-US"/>
              </w:rPr>
              <w:t xml:space="preserve">Mode: </w:t>
            </w:r>
            <w:r w:rsidRPr="00AF53AE">
              <w:rPr>
                <w:rFonts w:ascii="Lucida Calligraphy" w:hAnsi="Lucida Calligraphy"/>
                <w:b/>
                <w:lang w:val="en-US"/>
              </w:rPr>
              <w:t>L</w:t>
            </w:r>
            <w:r>
              <w:rPr>
                <w:rFonts w:ascii="Lucida Calligraphy" w:hAnsi="Lucida Calligraphy"/>
                <w:b/>
                <w:lang w:val="en-US"/>
              </w:rPr>
              <w:t>inguistic</w:t>
            </w:r>
          </w:p>
        </w:tc>
      </w:tr>
      <w:tr w:rsidR="00AA39D1" w:rsidTr="002F6154">
        <w:trPr>
          <w:trHeight w:val="1228"/>
        </w:trPr>
        <w:tc>
          <w:tcPr>
            <w:tcW w:w="10061" w:type="dxa"/>
          </w:tcPr>
          <w:p w:rsidR="004A7D1E" w:rsidRDefault="00AA39D1" w:rsidP="004A7D1E">
            <w:pPr>
              <w:spacing w:after="0"/>
              <w:ind w:left="240"/>
              <w:rPr>
                <w:lang w:val="en-US"/>
              </w:rPr>
            </w:pPr>
            <w:r>
              <w:rPr>
                <w:lang w:val="en-US"/>
              </w:rPr>
              <w:t>Vocabulary (What type of words are used)</w:t>
            </w:r>
          </w:p>
          <w:p w:rsidR="004A7D1E" w:rsidRPr="004A7D1E" w:rsidRDefault="004A7D1E" w:rsidP="004A7D1E">
            <w:pPr>
              <w:spacing w:after="0"/>
              <w:ind w:left="240"/>
              <w:rPr>
                <w:color w:val="C00000"/>
                <w:lang w:val="en-US"/>
              </w:rPr>
            </w:pPr>
            <w:r w:rsidRPr="004A7D1E">
              <w:rPr>
                <w:color w:val="C00000"/>
                <w:lang w:val="en-US"/>
              </w:rPr>
              <w:t xml:space="preserve">Lot’s of positive evaluative adjectives i.e. </w:t>
            </w:r>
            <w:r w:rsidRPr="000456FD">
              <w:rPr>
                <w:i/>
                <w:color w:val="C00000"/>
                <w:lang w:val="en-US"/>
              </w:rPr>
              <w:t>unsurpassed, breathtaking, luxurious, pure, unique</w:t>
            </w:r>
            <w:r w:rsidRPr="004A7D1E">
              <w:rPr>
                <w:color w:val="C00000"/>
                <w:lang w:val="en-US"/>
              </w:rPr>
              <w:t xml:space="preserve"> etc.</w:t>
            </w:r>
          </w:p>
          <w:p w:rsidR="004A7D1E" w:rsidRDefault="004A7D1E" w:rsidP="004A7D1E">
            <w:pPr>
              <w:spacing w:after="0"/>
              <w:ind w:left="240"/>
              <w:rPr>
                <w:color w:val="C00000"/>
                <w:lang w:val="en-US"/>
              </w:rPr>
            </w:pPr>
            <w:r w:rsidRPr="004A7D1E">
              <w:rPr>
                <w:color w:val="C00000"/>
                <w:lang w:val="en-US"/>
              </w:rPr>
              <w:t xml:space="preserve">High modality language: </w:t>
            </w:r>
            <w:r w:rsidRPr="000456FD">
              <w:rPr>
                <w:i/>
                <w:color w:val="C00000"/>
                <w:lang w:val="en-US"/>
              </w:rPr>
              <w:t>self-contained, architectural expression, soaring ceilings</w:t>
            </w:r>
            <w:r w:rsidRPr="004A7D1E">
              <w:rPr>
                <w:color w:val="C00000"/>
                <w:lang w:val="en-US"/>
              </w:rPr>
              <w:t xml:space="preserve"> etc.</w:t>
            </w:r>
          </w:p>
          <w:p w:rsidR="004A7D1E" w:rsidRDefault="000456FD" w:rsidP="000456FD">
            <w:pPr>
              <w:spacing w:after="0"/>
              <w:ind w:left="240"/>
              <w:rPr>
                <w:lang w:val="en-US"/>
              </w:rPr>
            </w:pPr>
            <w:r>
              <w:rPr>
                <w:color w:val="C00000"/>
                <w:lang w:val="en-US"/>
              </w:rPr>
              <w:t>Indicate quality and convinces viewer of prestige of apartments as well as intended audience.</w:t>
            </w:r>
          </w:p>
        </w:tc>
      </w:tr>
      <w:tr w:rsidR="00AA39D1" w:rsidTr="002F6154">
        <w:trPr>
          <w:trHeight w:val="1205"/>
        </w:trPr>
        <w:tc>
          <w:tcPr>
            <w:tcW w:w="10061" w:type="dxa"/>
          </w:tcPr>
          <w:p w:rsidR="00AA39D1" w:rsidRDefault="00AA39D1" w:rsidP="004A7D1E">
            <w:pPr>
              <w:spacing w:after="0"/>
              <w:ind w:left="240"/>
              <w:rPr>
                <w:lang w:val="en-US"/>
              </w:rPr>
            </w:pPr>
            <w:r>
              <w:rPr>
                <w:lang w:val="en-US"/>
              </w:rPr>
              <w:t>Information Structures (How is information presented)</w:t>
            </w:r>
          </w:p>
          <w:p w:rsidR="004A7D1E" w:rsidRPr="000456FD" w:rsidRDefault="000456FD" w:rsidP="004A7D1E">
            <w:pPr>
              <w:spacing w:after="0"/>
              <w:ind w:left="240"/>
              <w:rPr>
                <w:color w:val="C00000"/>
                <w:lang w:val="en-US"/>
              </w:rPr>
            </w:pPr>
            <w:r>
              <w:rPr>
                <w:color w:val="C00000"/>
                <w:lang w:val="en-US"/>
              </w:rPr>
              <w:t xml:space="preserve">Uses extremely long and complex noun groups and adverbials: </w:t>
            </w:r>
            <w:r w:rsidRPr="000456FD">
              <w:rPr>
                <w:i/>
                <w:color w:val="C00000"/>
                <w:lang w:val="en-US"/>
              </w:rPr>
              <w:t>beautifully designed, spectacularly appointed apartments</w:t>
            </w:r>
          </w:p>
        </w:tc>
      </w:tr>
      <w:tr w:rsidR="00AA39D1" w:rsidTr="000456FD">
        <w:trPr>
          <w:trHeight w:val="2299"/>
        </w:trPr>
        <w:tc>
          <w:tcPr>
            <w:tcW w:w="10061" w:type="dxa"/>
          </w:tcPr>
          <w:p w:rsidR="00AA39D1" w:rsidRDefault="00AA39D1" w:rsidP="000456FD">
            <w:pPr>
              <w:spacing w:after="0" w:line="240" w:lineRule="auto"/>
              <w:ind w:left="238"/>
              <w:rPr>
                <w:lang w:val="en-US"/>
              </w:rPr>
            </w:pPr>
            <w:r>
              <w:rPr>
                <w:lang w:val="en-US"/>
              </w:rPr>
              <w:t xml:space="preserve">Delivery: </w:t>
            </w:r>
            <w:r w:rsidR="000456FD">
              <w:rPr>
                <w:lang w:val="en-US"/>
              </w:rPr>
              <w:t xml:space="preserve"> Female adult narrator</w:t>
            </w:r>
          </w:p>
          <w:p w:rsidR="00AA39D1" w:rsidRDefault="00AA39D1" w:rsidP="000456FD">
            <w:pPr>
              <w:spacing w:after="0" w:line="240" w:lineRule="auto"/>
              <w:ind w:left="238"/>
              <w:rPr>
                <w:lang w:val="en-US"/>
              </w:rPr>
            </w:pPr>
            <w:r w:rsidRPr="006A61D1">
              <w:rPr>
                <w:i/>
                <w:lang w:val="en-US"/>
              </w:rPr>
              <w:t>Tone</w:t>
            </w:r>
            <w:r>
              <w:rPr>
                <w:lang w:val="en-US"/>
              </w:rPr>
              <w:t xml:space="preserve"> (loud/quiet, harsh/gentle)  </w:t>
            </w:r>
          </w:p>
          <w:p w:rsidR="00AA39D1" w:rsidRPr="000456FD" w:rsidRDefault="000456FD" w:rsidP="000456FD">
            <w:pPr>
              <w:spacing w:after="0" w:line="240" w:lineRule="auto"/>
              <w:ind w:left="238"/>
              <w:rPr>
                <w:color w:val="C00000"/>
                <w:lang w:val="en-US"/>
              </w:rPr>
            </w:pPr>
            <w:r w:rsidRPr="000456FD">
              <w:rPr>
                <w:color w:val="C00000"/>
                <w:lang w:val="en-US"/>
              </w:rPr>
              <w:t>Medium level but gentle.</w:t>
            </w:r>
          </w:p>
          <w:p w:rsidR="00AA39D1" w:rsidRDefault="00AA39D1" w:rsidP="000456FD">
            <w:pPr>
              <w:spacing w:after="0" w:line="240" w:lineRule="auto"/>
              <w:ind w:left="238"/>
              <w:rPr>
                <w:lang w:val="en-US"/>
              </w:rPr>
            </w:pPr>
            <w:r w:rsidRPr="006A61D1">
              <w:rPr>
                <w:i/>
                <w:lang w:val="en-US"/>
              </w:rPr>
              <w:t xml:space="preserve">Rhythm </w:t>
            </w:r>
            <w:r>
              <w:rPr>
                <w:lang w:val="en-US"/>
              </w:rPr>
              <w:t xml:space="preserve">(fast, slow, medium) </w:t>
            </w:r>
          </w:p>
          <w:p w:rsidR="000456FD" w:rsidRDefault="000456FD" w:rsidP="000456FD">
            <w:pPr>
              <w:spacing w:after="0" w:line="240" w:lineRule="auto"/>
              <w:ind w:left="238"/>
              <w:rPr>
                <w:color w:val="C00000"/>
                <w:lang w:val="en-US"/>
              </w:rPr>
            </w:pPr>
            <w:r w:rsidRPr="000456FD">
              <w:rPr>
                <w:color w:val="C00000"/>
                <w:lang w:val="en-US"/>
              </w:rPr>
              <w:t>Medium to slow</w:t>
            </w:r>
            <w:r>
              <w:rPr>
                <w:color w:val="C00000"/>
                <w:lang w:val="en-US"/>
              </w:rPr>
              <w:t xml:space="preserve">. </w:t>
            </w:r>
          </w:p>
          <w:p w:rsidR="00AA39D1" w:rsidRPr="000456FD" w:rsidRDefault="000456FD" w:rsidP="000456FD">
            <w:pPr>
              <w:spacing w:after="0" w:line="240" w:lineRule="auto"/>
              <w:ind w:left="238"/>
              <w:rPr>
                <w:color w:val="C00000"/>
                <w:lang w:val="en-US"/>
              </w:rPr>
            </w:pPr>
            <w:r>
              <w:rPr>
                <w:color w:val="C00000"/>
                <w:lang w:val="en-US"/>
              </w:rPr>
              <w:t>A</w:t>
            </w:r>
            <w:r w:rsidRPr="000456FD">
              <w:rPr>
                <w:color w:val="C00000"/>
                <w:lang w:val="en-US"/>
              </w:rPr>
              <w:t>llows viewer to take in each phrase and draws out sentences with pauses.</w:t>
            </w:r>
          </w:p>
          <w:p w:rsidR="00AA39D1" w:rsidRDefault="00AA39D1" w:rsidP="000456FD">
            <w:pPr>
              <w:spacing w:after="0" w:line="240" w:lineRule="auto"/>
              <w:ind w:left="238"/>
              <w:rPr>
                <w:lang w:val="en-US"/>
              </w:rPr>
            </w:pPr>
            <w:r w:rsidRPr="006A61D1">
              <w:rPr>
                <w:i/>
                <w:lang w:val="en-US"/>
              </w:rPr>
              <w:t xml:space="preserve">Accent </w:t>
            </w:r>
            <w:r>
              <w:rPr>
                <w:lang w:val="en-US"/>
              </w:rPr>
              <w:t>(on words, phrases)</w:t>
            </w:r>
          </w:p>
          <w:p w:rsidR="00AA39D1" w:rsidRPr="000456FD" w:rsidRDefault="000456FD" w:rsidP="004A7D1E">
            <w:pPr>
              <w:spacing w:after="0"/>
              <w:ind w:left="238"/>
              <w:rPr>
                <w:color w:val="C00000"/>
                <w:lang w:val="en-US"/>
              </w:rPr>
            </w:pPr>
            <w:r w:rsidRPr="000456FD">
              <w:rPr>
                <w:color w:val="C00000"/>
                <w:lang w:val="en-US"/>
              </w:rPr>
              <w:t>Accentuates positive descriptive/evaluative words and phrases.</w:t>
            </w:r>
          </w:p>
        </w:tc>
      </w:tr>
      <w:tr w:rsidR="00AA39D1" w:rsidRPr="00AF53AE" w:rsidTr="002F6154">
        <w:trPr>
          <w:trHeight w:val="437"/>
        </w:trPr>
        <w:tc>
          <w:tcPr>
            <w:tcW w:w="10061" w:type="dxa"/>
            <w:shd w:val="clear" w:color="auto" w:fill="8DB3E2" w:themeFill="text2" w:themeFillTint="66"/>
            <w:vAlign w:val="center"/>
          </w:tcPr>
          <w:p w:rsidR="00AA39D1" w:rsidRPr="00AF53AE" w:rsidRDefault="00AA39D1" w:rsidP="002F6154">
            <w:pPr>
              <w:ind w:left="240"/>
              <w:jc w:val="center"/>
              <w:rPr>
                <w:rFonts w:ascii="Lucida Calligraphy" w:hAnsi="Lucida Calligraphy"/>
                <w:b/>
                <w:lang w:val="en-US"/>
              </w:rPr>
            </w:pPr>
            <w:r>
              <w:rPr>
                <w:rFonts w:ascii="Lucida Calligraphy" w:hAnsi="Lucida Calligraphy"/>
                <w:b/>
                <w:lang w:val="en-US"/>
              </w:rPr>
              <w:t xml:space="preserve"> Mode: </w:t>
            </w:r>
            <w:r w:rsidRPr="00AF53AE">
              <w:rPr>
                <w:rFonts w:ascii="Lucida Calligraphy" w:hAnsi="Lucida Calligraphy"/>
                <w:b/>
                <w:lang w:val="en-US"/>
              </w:rPr>
              <w:t xml:space="preserve">Visual </w:t>
            </w:r>
          </w:p>
        </w:tc>
      </w:tr>
      <w:tr w:rsidR="00AA39D1" w:rsidTr="002F6154">
        <w:trPr>
          <w:trHeight w:val="1257"/>
        </w:trPr>
        <w:tc>
          <w:tcPr>
            <w:tcW w:w="10061" w:type="dxa"/>
          </w:tcPr>
          <w:p w:rsidR="00AA39D1" w:rsidRDefault="00AA39D1" w:rsidP="000456FD">
            <w:pPr>
              <w:spacing w:after="0"/>
              <w:ind w:left="240"/>
              <w:rPr>
                <w:lang w:val="en-US"/>
              </w:rPr>
            </w:pPr>
            <w:r>
              <w:rPr>
                <w:lang w:val="en-US"/>
              </w:rPr>
              <w:t>Perspectives/Angles</w:t>
            </w:r>
          </w:p>
          <w:p w:rsidR="000456FD" w:rsidRPr="000456FD" w:rsidRDefault="000456FD" w:rsidP="0011583A">
            <w:pPr>
              <w:spacing w:after="0"/>
              <w:ind w:left="240"/>
              <w:rPr>
                <w:color w:val="C00000"/>
                <w:lang w:val="en-US"/>
              </w:rPr>
            </w:pPr>
            <w:r w:rsidRPr="000456FD">
              <w:rPr>
                <w:color w:val="C00000"/>
                <w:lang w:val="en-US"/>
              </w:rPr>
              <w:t xml:space="preserve">Combines sweeping </w:t>
            </w:r>
            <w:r w:rsidR="0011583A">
              <w:rPr>
                <w:color w:val="C00000"/>
                <w:lang w:val="en-US"/>
              </w:rPr>
              <w:t>long shot</w:t>
            </w:r>
            <w:r w:rsidRPr="000456FD">
              <w:rPr>
                <w:color w:val="C00000"/>
                <w:lang w:val="en-US"/>
              </w:rPr>
              <w:t>s from above showing location and surrounds</w:t>
            </w:r>
            <w:r w:rsidR="0011583A">
              <w:rPr>
                <w:color w:val="C00000"/>
                <w:lang w:val="en-US"/>
              </w:rPr>
              <w:t xml:space="preserve"> and</w:t>
            </w:r>
            <w:r w:rsidRPr="000456FD">
              <w:rPr>
                <w:color w:val="C00000"/>
                <w:lang w:val="en-US"/>
              </w:rPr>
              <w:t xml:space="preserve"> low angle views showing towering aspect with internal </w:t>
            </w:r>
            <w:r w:rsidR="0011583A">
              <w:rPr>
                <w:color w:val="C00000"/>
                <w:lang w:val="en-US"/>
              </w:rPr>
              <w:t xml:space="preserve">mid-range </w:t>
            </w:r>
            <w:r w:rsidRPr="000456FD">
              <w:rPr>
                <w:color w:val="C00000"/>
                <w:lang w:val="en-US"/>
              </w:rPr>
              <w:t>shot</w:t>
            </w:r>
            <w:r w:rsidR="0011583A">
              <w:rPr>
                <w:color w:val="C00000"/>
                <w:lang w:val="en-US"/>
              </w:rPr>
              <w:t>s</w:t>
            </w:r>
            <w:r w:rsidRPr="000456FD">
              <w:rPr>
                <w:color w:val="C00000"/>
                <w:lang w:val="en-US"/>
              </w:rPr>
              <w:t xml:space="preserve"> of apartment, facilities and apartment views.</w:t>
            </w:r>
            <w:r>
              <w:rPr>
                <w:color w:val="C00000"/>
                <w:lang w:val="en-US"/>
              </w:rPr>
              <w:t xml:space="preserve"> Attempts to give viewer a full tour of external and internal environment.</w:t>
            </w:r>
          </w:p>
        </w:tc>
      </w:tr>
      <w:tr w:rsidR="00AA39D1" w:rsidTr="002F6154">
        <w:trPr>
          <w:trHeight w:val="1103"/>
        </w:trPr>
        <w:tc>
          <w:tcPr>
            <w:tcW w:w="10061" w:type="dxa"/>
          </w:tcPr>
          <w:p w:rsidR="00AA39D1" w:rsidRDefault="00AA39D1" w:rsidP="000456FD">
            <w:pPr>
              <w:spacing w:after="0"/>
              <w:ind w:left="240"/>
              <w:rPr>
                <w:lang w:val="en-US"/>
              </w:rPr>
            </w:pPr>
            <w:r>
              <w:rPr>
                <w:lang w:val="en-US"/>
              </w:rPr>
              <w:t>Salience</w:t>
            </w:r>
          </w:p>
          <w:p w:rsidR="000456FD" w:rsidRPr="0011583A" w:rsidRDefault="000456FD" w:rsidP="000456FD">
            <w:pPr>
              <w:spacing w:after="0"/>
              <w:ind w:left="240"/>
              <w:rPr>
                <w:color w:val="C00000"/>
                <w:lang w:val="en-US"/>
              </w:rPr>
            </w:pPr>
            <w:r w:rsidRPr="0011583A">
              <w:rPr>
                <w:color w:val="C00000"/>
                <w:lang w:val="en-US"/>
              </w:rPr>
              <w:t xml:space="preserve">The World Towers are repeatedly shown to stand out against surrounding </w:t>
            </w:r>
            <w:r w:rsidR="0011583A" w:rsidRPr="0011583A">
              <w:rPr>
                <w:color w:val="C00000"/>
                <w:lang w:val="en-US"/>
              </w:rPr>
              <w:t>buildings</w:t>
            </w:r>
            <w:r w:rsidRPr="0011583A">
              <w:rPr>
                <w:color w:val="C00000"/>
                <w:lang w:val="en-US"/>
              </w:rPr>
              <w:t xml:space="preserve"> in height, centrality and even colour</w:t>
            </w:r>
            <w:r w:rsidR="0011583A" w:rsidRPr="0011583A">
              <w:rPr>
                <w:color w:val="C00000"/>
                <w:lang w:val="en-US"/>
              </w:rPr>
              <w:t>.</w:t>
            </w:r>
            <w:r w:rsidR="0011583A">
              <w:rPr>
                <w:color w:val="C00000"/>
                <w:lang w:val="en-US"/>
              </w:rPr>
              <w:t xml:space="preserve"> </w:t>
            </w:r>
          </w:p>
          <w:p w:rsidR="0011583A" w:rsidRDefault="0011583A" w:rsidP="000456FD">
            <w:pPr>
              <w:spacing w:after="0"/>
              <w:ind w:left="240"/>
              <w:rPr>
                <w:lang w:val="en-US"/>
              </w:rPr>
            </w:pPr>
            <w:r w:rsidRPr="0011583A">
              <w:rPr>
                <w:color w:val="C00000"/>
                <w:lang w:val="en-US"/>
              </w:rPr>
              <w:t>Additionally it is the content looking ‘residents’ who a centrally featured throughout internal tour.</w:t>
            </w:r>
          </w:p>
        </w:tc>
      </w:tr>
      <w:tr w:rsidR="00AA39D1" w:rsidTr="002F6154">
        <w:trPr>
          <w:trHeight w:val="1007"/>
        </w:trPr>
        <w:tc>
          <w:tcPr>
            <w:tcW w:w="10061" w:type="dxa"/>
          </w:tcPr>
          <w:p w:rsidR="00AA39D1" w:rsidRDefault="00AA39D1" w:rsidP="000456FD">
            <w:pPr>
              <w:spacing w:after="0"/>
              <w:ind w:left="240"/>
              <w:rPr>
                <w:lang w:val="en-US"/>
              </w:rPr>
            </w:pPr>
            <w:r>
              <w:rPr>
                <w:lang w:val="en-US"/>
              </w:rPr>
              <w:t>Lighting and Colour</w:t>
            </w:r>
          </w:p>
          <w:p w:rsidR="0011583A" w:rsidRPr="0011583A" w:rsidRDefault="0011583A" w:rsidP="0011583A">
            <w:pPr>
              <w:spacing w:after="0"/>
              <w:ind w:left="240"/>
              <w:rPr>
                <w:color w:val="C00000"/>
                <w:lang w:val="en-US"/>
              </w:rPr>
            </w:pPr>
            <w:r w:rsidRPr="0011583A">
              <w:rPr>
                <w:color w:val="C00000"/>
                <w:lang w:val="en-US"/>
              </w:rPr>
              <w:t>This changes throughout however there is a focus on ambience with sunlight and sunset featuring warm colours and reflection.</w:t>
            </w:r>
            <w:r>
              <w:rPr>
                <w:color w:val="C00000"/>
                <w:lang w:val="en-US"/>
              </w:rPr>
              <w:t xml:space="preserve"> This helps creates a feeling of warmth in the viewer.</w:t>
            </w:r>
          </w:p>
        </w:tc>
      </w:tr>
      <w:tr w:rsidR="00AA39D1" w:rsidTr="002F6154">
        <w:trPr>
          <w:trHeight w:val="1000"/>
        </w:trPr>
        <w:tc>
          <w:tcPr>
            <w:tcW w:w="10061" w:type="dxa"/>
          </w:tcPr>
          <w:p w:rsidR="00AA39D1" w:rsidRDefault="00AA39D1" w:rsidP="000456FD">
            <w:pPr>
              <w:spacing w:after="0"/>
              <w:ind w:left="240"/>
              <w:rPr>
                <w:lang w:val="en-US"/>
              </w:rPr>
            </w:pPr>
            <w:r>
              <w:rPr>
                <w:lang w:val="en-US"/>
              </w:rPr>
              <w:t>Offer and Demand</w:t>
            </w:r>
          </w:p>
          <w:p w:rsidR="0011583A" w:rsidRPr="0011583A" w:rsidRDefault="0011583A" w:rsidP="0011583A">
            <w:pPr>
              <w:spacing w:after="0"/>
              <w:ind w:left="240"/>
              <w:rPr>
                <w:color w:val="C00000"/>
                <w:lang w:val="en-US"/>
              </w:rPr>
            </w:pPr>
            <w:r w:rsidRPr="0011583A">
              <w:rPr>
                <w:color w:val="C00000"/>
                <w:lang w:val="en-US"/>
              </w:rPr>
              <w:t xml:space="preserve">The entire video </w:t>
            </w:r>
            <w:r>
              <w:rPr>
                <w:color w:val="C00000"/>
                <w:lang w:val="en-US"/>
              </w:rPr>
              <w:t>uses the offer;</w:t>
            </w:r>
            <w:r w:rsidRPr="0011583A">
              <w:rPr>
                <w:color w:val="C00000"/>
                <w:lang w:val="en-US"/>
              </w:rPr>
              <w:t xml:space="preserve"> this is congruent with the “offer” being presented to the viewer. </w:t>
            </w:r>
            <w:r>
              <w:rPr>
                <w:color w:val="C00000"/>
                <w:lang w:val="en-US"/>
              </w:rPr>
              <w:t>Represents</w:t>
            </w:r>
            <w:r w:rsidRPr="0011583A">
              <w:rPr>
                <w:color w:val="C00000"/>
                <w:lang w:val="en-US"/>
              </w:rPr>
              <w:t xml:space="preserve"> the actors in the piece as though they are unaware of the viewer</w:t>
            </w:r>
            <w:r>
              <w:rPr>
                <w:color w:val="C00000"/>
                <w:lang w:val="en-US"/>
              </w:rPr>
              <w:t>.</w:t>
            </w:r>
          </w:p>
        </w:tc>
      </w:tr>
      <w:tr w:rsidR="00AA39D1" w:rsidRPr="00AF53AE" w:rsidTr="002F6154">
        <w:trPr>
          <w:trHeight w:val="458"/>
        </w:trPr>
        <w:tc>
          <w:tcPr>
            <w:tcW w:w="10061" w:type="dxa"/>
            <w:shd w:val="clear" w:color="auto" w:fill="8DB3E2" w:themeFill="text2" w:themeFillTint="66"/>
            <w:vAlign w:val="center"/>
          </w:tcPr>
          <w:p w:rsidR="00AA39D1" w:rsidRPr="00AF53AE" w:rsidRDefault="00AA39D1" w:rsidP="002F6154">
            <w:pPr>
              <w:ind w:left="240"/>
              <w:jc w:val="center"/>
              <w:rPr>
                <w:rFonts w:ascii="Lucida Calligraphy" w:hAnsi="Lucida Calligraphy"/>
                <w:b/>
                <w:lang w:val="en-US"/>
              </w:rPr>
            </w:pPr>
            <w:r>
              <w:rPr>
                <w:rFonts w:ascii="Lucida Calligraphy" w:hAnsi="Lucida Calligraphy"/>
                <w:b/>
                <w:lang w:val="en-US"/>
              </w:rPr>
              <w:t xml:space="preserve">Mode: </w:t>
            </w:r>
            <w:r w:rsidRPr="00B673AD">
              <w:rPr>
                <w:rFonts w:ascii="Lucida Calligraphy" w:hAnsi="Lucida Calligraphy"/>
                <w:b/>
                <w:lang w:val="en-US"/>
              </w:rPr>
              <w:t>Audio</w:t>
            </w:r>
          </w:p>
        </w:tc>
      </w:tr>
      <w:tr w:rsidR="00AA39D1" w:rsidTr="002F6154">
        <w:trPr>
          <w:trHeight w:val="1223"/>
        </w:trPr>
        <w:tc>
          <w:tcPr>
            <w:tcW w:w="10061" w:type="dxa"/>
          </w:tcPr>
          <w:p w:rsidR="0011583A" w:rsidRDefault="00AA39D1" w:rsidP="0011583A">
            <w:pPr>
              <w:spacing w:after="0"/>
              <w:ind w:left="238"/>
              <w:rPr>
                <w:lang w:val="en-US"/>
              </w:rPr>
            </w:pPr>
            <w:r>
              <w:rPr>
                <w:lang w:val="en-US"/>
              </w:rPr>
              <w:t>Music</w:t>
            </w:r>
          </w:p>
          <w:p w:rsidR="0011583A" w:rsidRPr="00406734" w:rsidRDefault="0011583A" w:rsidP="00406734">
            <w:pPr>
              <w:spacing w:after="0"/>
              <w:ind w:left="238"/>
              <w:rPr>
                <w:color w:val="C00000"/>
                <w:lang w:val="en-US"/>
              </w:rPr>
            </w:pPr>
            <w:r w:rsidRPr="00406734">
              <w:rPr>
                <w:color w:val="C00000"/>
                <w:lang w:val="en-US"/>
              </w:rPr>
              <w:t>Throughout the video we hear ambient</w:t>
            </w:r>
            <w:r w:rsidR="00406734">
              <w:rPr>
                <w:color w:val="C00000"/>
                <w:lang w:val="en-US"/>
              </w:rPr>
              <w:t>, harmonic</w:t>
            </w:r>
            <w:r w:rsidRPr="00406734">
              <w:rPr>
                <w:color w:val="C00000"/>
                <w:lang w:val="en-US"/>
              </w:rPr>
              <w:t xml:space="preserve">, repetitive music being played. </w:t>
            </w:r>
          </w:p>
        </w:tc>
      </w:tr>
    </w:tbl>
    <w:tbl>
      <w:tblPr>
        <w:tblStyle w:val="TableGrid"/>
        <w:tblW w:w="9801" w:type="dxa"/>
        <w:tblLook w:val="04A0"/>
      </w:tblPr>
      <w:tblGrid>
        <w:gridCol w:w="9801"/>
      </w:tblGrid>
      <w:tr w:rsidR="00B673AD" w:rsidTr="00B673AD">
        <w:trPr>
          <w:trHeight w:val="782"/>
        </w:trPr>
        <w:tc>
          <w:tcPr>
            <w:tcW w:w="9801" w:type="dxa"/>
            <w:shd w:val="clear" w:color="auto" w:fill="8DB3E2" w:themeFill="text2" w:themeFillTint="66"/>
          </w:tcPr>
          <w:p w:rsidR="00B673AD" w:rsidRPr="00B673AD" w:rsidRDefault="00B673AD" w:rsidP="00B673AD">
            <w:pPr>
              <w:spacing w:after="200" w:line="276" w:lineRule="auto"/>
              <w:ind w:left="240"/>
              <w:jc w:val="center"/>
              <w:rPr>
                <w:rFonts w:ascii="Lucida Calligraphy" w:hAnsi="Lucida Calligraphy"/>
                <w:b/>
                <w:lang w:val="en-US"/>
              </w:rPr>
            </w:pPr>
            <w:r w:rsidRPr="00B673AD">
              <w:rPr>
                <w:rFonts w:ascii="Lucida Calligraphy" w:hAnsi="Lucida Calligraphy"/>
                <w:b/>
                <w:lang w:val="en-US"/>
              </w:rPr>
              <w:lastRenderedPageBreak/>
              <w:t>Multimodal Dimension</w:t>
            </w:r>
          </w:p>
          <w:p w:rsidR="00B673AD" w:rsidRDefault="00B673AD">
            <w:pPr>
              <w:rPr>
                <w:lang w:val="en-US"/>
              </w:rPr>
            </w:pPr>
          </w:p>
        </w:tc>
      </w:tr>
      <w:tr w:rsidR="00B673AD" w:rsidTr="00B673AD">
        <w:trPr>
          <w:trHeight w:val="2629"/>
        </w:trPr>
        <w:tc>
          <w:tcPr>
            <w:tcW w:w="9801" w:type="dxa"/>
          </w:tcPr>
          <w:p w:rsidR="00B673AD" w:rsidRPr="00B673AD" w:rsidRDefault="00B673AD" w:rsidP="00B673AD">
            <w:pPr>
              <w:rPr>
                <w:b/>
                <w:lang w:val="en-US"/>
              </w:rPr>
            </w:pPr>
            <w:r w:rsidRPr="00B673AD">
              <w:rPr>
                <w:b/>
                <w:lang w:val="en-US"/>
              </w:rPr>
              <w:t>Modal Coherence</w:t>
            </w:r>
          </w:p>
          <w:p w:rsidR="00B673AD" w:rsidRDefault="00B673AD" w:rsidP="00B673AD">
            <w:pPr>
              <w:rPr>
                <w:color w:val="000000" w:themeColor="text1"/>
                <w:lang w:val="en-US"/>
              </w:rPr>
            </w:pPr>
            <w:r w:rsidRPr="00406734">
              <w:rPr>
                <w:color w:val="000000" w:themeColor="text1"/>
                <w:lang w:val="en-US"/>
              </w:rPr>
              <w:t>Do the meanings from each mode match</w:t>
            </w:r>
            <w:r w:rsidR="005E1AEB" w:rsidRPr="00406734">
              <w:rPr>
                <w:color w:val="000000" w:themeColor="text1"/>
                <w:lang w:val="en-US"/>
              </w:rPr>
              <w:t xml:space="preserve"> throughout the video</w:t>
            </w:r>
            <w:r w:rsidRPr="00406734">
              <w:rPr>
                <w:color w:val="000000" w:themeColor="text1"/>
                <w:lang w:val="en-US"/>
              </w:rPr>
              <w:t>?</w:t>
            </w:r>
          </w:p>
          <w:p w:rsidR="00406734" w:rsidRPr="00406734" w:rsidRDefault="00406734" w:rsidP="00B673AD">
            <w:pPr>
              <w:rPr>
                <w:color w:val="000000" w:themeColor="text1"/>
                <w:lang w:val="en-US"/>
              </w:rPr>
            </w:pPr>
          </w:p>
          <w:p w:rsidR="00B673AD" w:rsidRPr="00406734" w:rsidRDefault="0011583A" w:rsidP="00B673AD">
            <w:pPr>
              <w:rPr>
                <w:color w:val="C00000"/>
                <w:lang w:val="en-US"/>
              </w:rPr>
            </w:pPr>
            <w:r w:rsidRPr="00406734">
              <w:rPr>
                <w:color w:val="C00000"/>
                <w:lang w:val="en-US"/>
              </w:rPr>
              <w:t>There is a strong link between the linguistic and visual modes. Visual elements give the viewer a concrete display that matches the descriptive language. Use of warm colours and light and ambient music also support the use of words such as pure and luxurious.</w:t>
            </w:r>
          </w:p>
          <w:p w:rsidR="00B673AD" w:rsidRPr="00406734" w:rsidRDefault="0011583A">
            <w:pPr>
              <w:rPr>
                <w:color w:val="C00000"/>
                <w:lang w:val="en-US"/>
              </w:rPr>
            </w:pPr>
            <w:r w:rsidRPr="00406734">
              <w:rPr>
                <w:color w:val="C00000"/>
                <w:lang w:val="en-US"/>
              </w:rPr>
              <w:t>The salience of the World Towers</w:t>
            </w:r>
            <w:r w:rsidR="00406734" w:rsidRPr="00406734">
              <w:rPr>
                <w:color w:val="C00000"/>
                <w:lang w:val="en-US"/>
              </w:rPr>
              <w:t xml:space="preserve"> and low angles</w:t>
            </w:r>
            <w:r w:rsidRPr="00406734">
              <w:rPr>
                <w:color w:val="C00000"/>
                <w:lang w:val="en-US"/>
              </w:rPr>
              <w:t xml:space="preserve"> in the Visual mode </w:t>
            </w:r>
            <w:r w:rsidR="00406734" w:rsidRPr="00406734">
              <w:rPr>
                <w:color w:val="C00000"/>
                <w:lang w:val="en-US"/>
              </w:rPr>
              <w:t>match</w:t>
            </w:r>
            <w:r w:rsidRPr="00406734">
              <w:rPr>
                <w:color w:val="C00000"/>
                <w:lang w:val="en-US"/>
              </w:rPr>
              <w:t xml:space="preserve"> language such as ‘towering over’ and </w:t>
            </w:r>
            <w:r w:rsidR="00406734" w:rsidRPr="00406734">
              <w:rPr>
                <w:color w:val="C00000"/>
                <w:lang w:val="en-US"/>
              </w:rPr>
              <w:t>‘the height of luxury’.</w:t>
            </w:r>
          </w:p>
          <w:p w:rsidR="00B673AD" w:rsidRDefault="00B673AD">
            <w:pPr>
              <w:rPr>
                <w:lang w:val="en-US"/>
              </w:rPr>
            </w:pPr>
          </w:p>
        </w:tc>
      </w:tr>
      <w:tr w:rsidR="00B673AD" w:rsidTr="00B673AD">
        <w:trPr>
          <w:trHeight w:val="2629"/>
        </w:trPr>
        <w:tc>
          <w:tcPr>
            <w:tcW w:w="9801" w:type="dxa"/>
          </w:tcPr>
          <w:p w:rsidR="00B673AD" w:rsidRPr="00B673AD" w:rsidRDefault="00B673AD">
            <w:pPr>
              <w:rPr>
                <w:b/>
                <w:lang w:val="en-US"/>
              </w:rPr>
            </w:pPr>
            <w:r w:rsidRPr="00B673AD">
              <w:rPr>
                <w:b/>
                <w:lang w:val="en-US"/>
              </w:rPr>
              <w:t>Model Salience</w:t>
            </w:r>
          </w:p>
          <w:p w:rsidR="00B673AD" w:rsidRDefault="00EE6FDC">
            <w:pPr>
              <w:rPr>
                <w:lang w:val="en-US"/>
              </w:rPr>
            </w:pPr>
            <w:r>
              <w:rPr>
                <w:lang w:val="en-US"/>
              </w:rPr>
              <w:t>Identify if and when</w:t>
            </w:r>
            <w:r w:rsidR="00B673AD">
              <w:rPr>
                <w:lang w:val="en-US"/>
              </w:rPr>
              <w:t xml:space="preserve"> meaning move</w:t>
            </w:r>
            <w:r>
              <w:rPr>
                <w:lang w:val="en-US"/>
              </w:rPr>
              <w:t>s</w:t>
            </w:r>
            <w:r w:rsidR="00B673AD">
              <w:rPr>
                <w:lang w:val="en-US"/>
              </w:rPr>
              <w:t xml:space="preserve"> between modes?</w:t>
            </w:r>
          </w:p>
          <w:p w:rsidR="00406734" w:rsidRDefault="00406734">
            <w:pPr>
              <w:rPr>
                <w:lang w:val="en-US"/>
              </w:rPr>
            </w:pPr>
          </w:p>
          <w:p w:rsidR="00CD0A67" w:rsidRDefault="00406734">
            <w:pPr>
              <w:rPr>
                <w:color w:val="C00000"/>
                <w:lang w:val="en-US"/>
              </w:rPr>
            </w:pPr>
            <w:r w:rsidRPr="00406734">
              <w:rPr>
                <w:color w:val="C00000"/>
                <w:lang w:val="en-US"/>
              </w:rPr>
              <w:t xml:space="preserve">Most of the meaning is evenly balanced between the linguistic and visual modes with audio/music much less salient. </w:t>
            </w:r>
          </w:p>
          <w:p w:rsidR="00B673AD" w:rsidRPr="00406734" w:rsidRDefault="00406734">
            <w:pPr>
              <w:rPr>
                <w:color w:val="C00000"/>
                <w:lang w:val="en-US"/>
              </w:rPr>
            </w:pPr>
            <w:r w:rsidRPr="00406734">
              <w:rPr>
                <w:color w:val="C00000"/>
                <w:lang w:val="en-US"/>
              </w:rPr>
              <w:t xml:space="preserve">There are times when the speech stops and meaning is then taken up by images, but these last no more than a </w:t>
            </w:r>
            <w:r w:rsidR="00CD0A67">
              <w:rPr>
                <w:color w:val="C00000"/>
                <w:lang w:val="en-US"/>
              </w:rPr>
              <w:t>5</w:t>
            </w:r>
            <w:r w:rsidRPr="00406734">
              <w:rPr>
                <w:color w:val="C00000"/>
                <w:lang w:val="en-US"/>
              </w:rPr>
              <w:t xml:space="preserve"> seconds and serve to </w:t>
            </w:r>
            <w:r w:rsidR="00CD0A67">
              <w:rPr>
                <w:color w:val="C00000"/>
                <w:lang w:val="en-US"/>
              </w:rPr>
              <w:t>elaborate on</w:t>
            </w:r>
            <w:r w:rsidRPr="00406734">
              <w:rPr>
                <w:color w:val="C00000"/>
                <w:lang w:val="en-US"/>
              </w:rPr>
              <w:t xml:space="preserve"> the message of </w:t>
            </w:r>
            <w:r w:rsidR="00CD0A67">
              <w:rPr>
                <w:color w:val="C00000"/>
                <w:lang w:val="en-US"/>
              </w:rPr>
              <w:t xml:space="preserve">the </w:t>
            </w:r>
            <w:r w:rsidRPr="00406734">
              <w:rPr>
                <w:color w:val="C00000"/>
                <w:lang w:val="en-US"/>
              </w:rPr>
              <w:t>linguistic mode</w:t>
            </w:r>
            <w:r>
              <w:rPr>
                <w:color w:val="C00000"/>
                <w:lang w:val="en-US"/>
              </w:rPr>
              <w:t>.</w:t>
            </w:r>
          </w:p>
          <w:p w:rsidR="00B673AD" w:rsidRDefault="00B673AD">
            <w:pPr>
              <w:rPr>
                <w:lang w:val="en-US"/>
              </w:rPr>
            </w:pPr>
          </w:p>
        </w:tc>
      </w:tr>
      <w:tr w:rsidR="00B673AD" w:rsidTr="00B673AD">
        <w:trPr>
          <w:trHeight w:val="2642"/>
        </w:trPr>
        <w:tc>
          <w:tcPr>
            <w:tcW w:w="9801" w:type="dxa"/>
          </w:tcPr>
          <w:p w:rsidR="00B673AD" w:rsidRPr="00B673AD" w:rsidRDefault="00B673AD">
            <w:pPr>
              <w:rPr>
                <w:b/>
                <w:lang w:val="en-US"/>
              </w:rPr>
            </w:pPr>
            <w:r w:rsidRPr="00B673AD">
              <w:rPr>
                <w:b/>
                <w:lang w:val="en-US"/>
              </w:rPr>
              <w:t>Modal Density</w:t>
            </w:r>
          </w:p>
          <w:p w:rsidR="00B673AD" w:rsidRDefault="00EE6FDC">
            <w:pPr>
              <w:rPr>
                <w:lang w:val="en-US"/>
              </w:rPr>
            </w:pPr>
            <w:r>
              <w:rPr>
                <w:lang w:val="en-US"/>
              </w:rPr>
              <w:t>Identify</w:t>
            </w:r>
            <w:r w:rsidR="005E1AEB">
              <w:rPr>
                <w:lang w:val="en-US"/>
              </w:rPr>
              <w:t xml:space="preserve"> times when all meaning is communicated through one mode?</w:t>
            </w:r>
          </w:p>
          <w:p w:rsidR="00B673AD" w:rsidRDefault="00B673AD">
            <w:pPr>
              <w:rPr>
                <w:lang w:val="en-US"/>
              </w:rPr>
            </w:pPr>
          </w:p>
          <w:p w:rsidR="00406734" w:rsidRPr="00406734" w:rsidRDefault="00406734">
            <w:pPr>
              <w:rPr>
                <w:color w:val="C00000"/>
                <w:lang w:val="en-US"/>
              </w:rPr>
            </w:pPr>
            <w:r w:rsidRPr="00406734">
              <w:rPr>
                <w:color w:val="C00000"/>
                <w:lang w:val="en-US"/>
              </w:rPr>
              <w:t>This does not really occur.</w:t>
            </w:r>
          </w:p>
        </w:tc>
      </w:tr>
    </w:tbl>
    <w:p w:rsidR="009154F4" w:rsidRDefault="009154F4">
      <w:pPr>
        <w:rPr>
          <w:lang w:val="en-US"/>
        </w:rPr>
      </w:pPr>
    </w:p>
    <w:tbl>
      <w:tblPr>
        <w:tblW w:w="9705"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05"/>
      </w:tblGrid>
      <w:tr w:rsidR="009154F4" w:rsidTr="009154F4">
        <w:tblPrEx>
          <w:tblCellMar>
            <w:top w:w="0" w:type="dxa"/>
            <w:bottom w:w="0" w:type="dxa"/>
          </w:tblCellMar>
        </w:tblPrEx>
        <w:trPr>
          <w:trHeight w:val="4048"/>
        </w:trPr>
        <w:tc>
          <w:tcPr>
            <w:tcW w:w="9705" w:type="dxa"/>
          </w:tcPr>
          <w:p w:rsidR="009154F4" w:rsidRPr="009154F4" w:rsidRDefault="009154F4" w:rsidP="009154F4">
            <w:pPr>
              <w:rPr>
                <w:b/>
                <w:lang w:val="en-US"/>
              </w:rPr>
            </w:pPr>
            <w:r w:rsidRPr="009154F4">
              <w:rPr>
                <w:b/>
                <w:lang w:val="en-US"/>
              </w:rPr>
              <w:t>Overall Evaluation</w:t>
            </w:r>
          </w:p>
          <w:p w:rsidR="00406734" w:rsidRPr="00406734" w:rsidRDefault="009154F4" w:rsidP="00406734">
            <w:pPr>
              <w:pStyle w:val="ListParagraph"/>
              <w:numPr>
                <w:ilvl w:val="0"/>
                <w:numId w:val="1"/>
              </w:numPr>
              <w:ind w:left="510"/>
              <w:rPr>
                <w:lang w:val="en-US"/>
              </w:rPr>
            </w:pPr>
            <w:r w:rsidRPr="006A61D1">
              <w:rPr>
                <w:lang w:val="en-US"/>
              </w:rPr>
              <w:t>Do you think the designer of the text has used the different modes well to communicate their message?</w:t>
            </w:r>
          </w:p>
          <w:p w:rsidR="009154F4" w:rsidRDefault="009154F4" w:rsidP="009154F4">
            <w:pPr>
              <w:ind w:left="150"/>
              <w:rPr>
                <w:lang w:val="en-US"/>
              </w:rPr>
            </w:pPr>
          </w:p>
          <w:p w:rsidR="009154F4" w:rsidRDefault="009154F4" w:rsidP="009154F4">
            <w:pPr>
              <w:pStyle w:val="ListParagraph"/>
              <w:numPr>
                <w:ilvl w:val="0"/>
                <w:numId w:val="1"/>
              </w:numPr>
              <w:ind w:left="510"/>
              <w:rPr>
                <w:lang w:val="en-US"/>
              </w:rPr>
            </w:pPr>
            <w:r>
              <w:rPr>
                <w:lang w:val="en-US"/>
              </w:rPr>
              <w:t xml:space="preserve">State how they have, or </w:t>
            </w:r>
            <w:r w:rsidRPr="006A61D1">
              <w:rPr>
                <w:lang w:val="en-US"/>
              </w:rPr>
              <w:t>If not how could they improve it?</w:t>
            </w:r>
          </w:p>
        </w:tc>
      </w:tr>
    </w:tbl>
    <w:p w:rsidR="009154F4" w:rsidRPr="003B1C7A" w:rsidRDefault="009154F4" w:rsidP="009154F4">
      <w:pPr>
        <w:rPr>
          <w:lang w:val="en-US"/>
        </w:rPr>
      </w:pPr>
    </w:p>
    <w:sectPr w:rsidR="009154F4" w:rsidRPr="003B1C7A" w:rsidSect="00383172">
      <w:pgSz w:w="12240" w:h="15840"/>
      <w:pgMar w:top="1135" w:right="1440" w:bottom="851" w:left="1440" w:header="708" w:footer="708" w:gutter="0"/>
      <w:pgBorders w:offsetFrom="page">
        <w:top w:val="single" w:sz="24" w:space="24" w:color="000000" w:themeColor="text1"/>
        <w:left w:val="single" w:sz="24" w:space="24" w:color="000000" w:themeColor="text1"/>
        <w:bottom w:val="single" w:sz="24" w:space="24" w:color="000000" w:themeColor="text1"/>
        <w:right w:val="single" w:sz="24" w:space="24" w:color="000000" w:themeColor="text1"/>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AA691A"/>
    <w:multiLevelType w:val="hybridMultilevel"/>
    <w:tmpl w:val="32065794"/>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B1C7A"/>
    <w:rsid w:val="000456FD"/>
    <w:rsid w:val="0011583A"/>
    <w:rsid w:val="00307BAE"/>
    <w:rsid w:val="00383172"/>
    <w:rsid w:val="003B1C7A"/>
    <w:rsid w:val="00406734"/>
    <w:rsid w:val="004A7D1E"/>
    <w:rsid w:val="00506D18"/>
    <w:rsid w:val="00587825"/>
    <w:rsid w:val="005E1AEB"/>
    <w:rsid w:val="00777FB3"/>
    <w:rsid w:val="009154F4"/>
    <w:rsid w:val="00954802"/>
    <w:rsid w:val="00AA39D1"/>
    <w:rsid w:val="00AF53AE"/>
    <w:rsid w:val="00B339BB"/>
    <w:rsid w:val="00B673AD"/>
    <w:rsid w:val="00CD0A67"/>
    <w:rsid w:val="00EE6F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802"/>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73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154F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819</Words>
  <Characters>4673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Mahli Hawke</dc:creator>
  <cp:keywords/>
  <dc:description/>
  <cp:lastModifiedBy>Mahli Hawke</cp:lastModifiedBy>
  <cp:revision>3</cp:revision>
  <dcterms:created xsi:type="dcterms:W3CDTF">2009-10-07T13:04:00Z</dcterms:created>
  <dcterms:modified xsi:type="dcterms:W3CDTF">2009-10-07T13:33:00Z</dcterms:modified>
</cp:coreProperties>
</file>